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U4L2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traffic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Excavation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City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build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Advanced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Toltecs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Skyscraper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across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Mondern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Plaza;square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Pyramid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Cathedral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Sidewalk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hunt </w:t>
            </w:r>
          </w:p>
        </w:tc>
      </w:tr>
    </w:tbl>
    <w:p>
      <w:pPr>
        <w:pStyle w:val="WordBankLarge"/>
      </w:pPr>
      <w:r>
        <w:t xml:space="preserve">   antiguo    </w:t>
      </w:r>
      <w:r>
        <w:t xml:space="preserve">   Avanzado     </w:t>
      </w:r>
      <w:r>
        <w:t xml:space="preserve">   El calendario    </w:t>
      </w:r>
      <w:r>
        <w:t xml:space="preserve">   La civilizactión    </w:t>
      </w:r>
      <w:r>
        <w:t xml:space="preserve">   La estatua     </w:t>
      </w:r>
      <w:r>
        <w:t xml:space="preserve">   La herramienta    </w:t>
      </w:r>
      <w:r>
        <w:t xml:space="preserve">   el monumento    </w:t>
      </w:r>
      <w:r>
        <w:t xml:space="preserve">   El objeto    </w:t>
      </w:r>
      <w:r>
        <w:t xml:space="preserve">   La pirámide    </w:t>
      </w:r>
      <w:r>
        <w:t xml:space="preserve">   La religíon    </w:t>
      </w:r>
      <w:r>
        <w:t xml:space="preserve">   Las ruinas    </w:t>
      </w:r>
      <w:r>
        <w:t xml:space="preserve">   El templo     </w:t>
      </w:r>
      <w:r>
        <w:t xml:space="preserve">    La tumba    </w:t>
      </w:r>
      <w:r>
        <w:t xml:space="preserve">   La Agricultura    </w:t>
      </w:r>
      <w:r>
        <w:t xml:space="preserve">   Cazar    </w:t>
      </w:r>
      <w:r>
        <w:t xml:space="preserve">   Construir    </w:t>
      </w:r>
      <w:r>
        <w:t xml:space="preserve">   La Exacavacion    </w:t>
      </w:r>
      <w:r>
        <w:t xml:space="preserve">   El Agricultor    </w:t>
      </w:r>
      <w:r>
        <w:t xml:space="preserve">   Los Toltecs    </w:t>
      </w:r>
      <w:r>
        <w:t xml:space="preserve">   La Acera    </w:t>
      </w:r>
      <w:r>
        <w:t xml:space="preserve">   La avenida    </w:t>
      </w:r>
      <w:r>
        <w:t xml:space="preserve">   El barrio    </w:t>
      </w:r>
      <w:r>
        <w:t xml:space="preserve">   La catedral    </w:t>
      </w:r>
      <w:r>
        <w:t xml:space="preserve">   La ciudad    </w:t>
      </w:r>
      <w:r>
        <w:t xml:space="preserve">   La cuadra    </w:t>
      </w:r>
      <w:r>
        <w:t xml:space="preserve">   El edificio    </w:t>
      </w:r>
      <w:r>
        <w:t xml:space="preserve">   Moderno    </w:t>
      </w:r>
      <w:r>
        <w:t xml:space="preserve">   La plaza    </w:t>
      </w:r>
      <w:r>
        <w:t xml:space="preserve">   El rascacielos    </w:t>
      </w:r>
      <w:r>
        <w:t xml:space="preserve">   Doblar    </w:t>
      </w:r>
      <w:r>
        <w:t xml:space="preserve">   desde    </w:t>
      </w:r>
      <w:r>
        <w:t xml:space="preserve">   entre    </w:t>
      </w:r>
      <w:r>
        <w:t xml:space="preserve">   frente a    </w:t>
      </w:r>
      <w:r>
        <w:t xml:space="preserve">   El semáforo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U4L2 Vocabulary</dc:title>
  <dcterms:created xsi:type="dcterms:W3CDTF">2021-10-11T20:16:11Z</dcterms:created>
  <dcterms:modified xsi:type="dcterms:W3CDTF">2021-10-11T20:16:11Z</dcterms:modified>
</cp:coreProperties>
</file>