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UNIT 4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Large"/>
      </w:pPr>
      <w:r>
        <w:t xml:space="preserve">   THE TIME IS RIPE    </w:t>
      </w:r>
      <w:r>
        <w:t xml:space="preserve">   DOWNLOAD    </w:t>
      </w:r>
      <w:r>
        <w:t xml:space="preserve">   UPLOAD    </w:t>
      </w:r>
      <w:r>
        <w:t xml:space="preserve">   SHOOT AN EMAIL    </w:t>
      </w:r>
      <w:r>
        <w:t xml:space="preserve">   SNAIL MAIL    </w:t>
      </w:r>
      <w:r>
        <w:t xml:space="preserve">   SEARCH ON    </w:t>
      </w:r>
      <w:r>
        <w:t xml:space="preserve">   PUT UP WITH    </w:t>
      </w:r>
      <w:r>
        <w:t xml:space="preserve">   HAVE AN EDGE    </w:t>
      </w:r>
      <w:r>
        <w:t xml:space="preserve">   COUGH UP    </w:t>
      </w:r>
      <w:r>
        <w:t xml:space="preserve">   WIRED    </w:t>
      </w:r>
      <w:r>
        <w:t xml:space="preserve">   SEARCH FOR    </w:t>
      </w:r>
      <w:r>
        <w:t xml:space="preserve">   LINK TO    </w:t>
      </w:r>
      <w:r>
        <w:t xml:space="preserve">   GET THE BALL ROLLING    </w:t>
      </w:r>
      <w:r>
        <w:t xml:space="preserve">   GET MY FOOT IN THE DOOR    </w:t>
      </w:r>
      <w:r>
        <w:t xml:space="preserve">   FOLLOW A LINK    </w:t>
      </w:r>
      <w:r>
        <w:t xml:space="preserve">   FILTER OUT    </w:t>
      </w:r>
      <w:r>
        <w:t xml:space="preserve">   COME ACROSS    </w:t>
      </w:r>
      <w:r>
        <w:t xml:space="preserve">   AT A LOSS FOR WORDS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4</dc:title>
  <dcterms:created xsi:type="dcterms:W3CDTF">2021-10-11T20:31:30Z</dcterms:created>
  <dcterms:modified xsi:type="dcterms:W3CDTF">2021-10-11T20:31:30Z</dcterms:modified>
</cp:coreProperties>
</file>