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2: Careers In Healthcare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Eye Doctor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dental treatment of children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Working under supervision of medical techs. can perform basic lab 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straightening of teeth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Treatment of diseases of the pulp,nerves, blood vessels and the root of teeth.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required in some health occupations. Preformed by regulatory body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2-yr. degree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Treatment and prevention of disease of the gums,bone, and the structures supporting the teeth.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Pregnancy and delivery doctor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Works under supervision of physicians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Diseases of the stomach and instine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Doctor for old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Administers medication to cause loss of sensation or feeling during surgery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DMD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Acute illness or injury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Diagnoses,treats, and prevents diseases or disorders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Focuses on ensuring proper alignment of the spine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EMT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Process whereby a government authorizes people to work in a given job.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Doctor for females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Replacement of natural teeth with fake ones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Doctor for internal Organs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Diseases of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Child Doctor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Brain Doctor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Doctor for Tumors/Cancer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Promotes wellness, treat illness or injury in all age 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Diseases of the heart</w:t>
            </w:r>
          </w:p>
        </w:tc>
      </w:tr>
    </w:tbl>
    <w:p>
      <w:pPr>
        <w:pStyle w:val="WordBankLarge"/>
      </w:pPr>
      <w:r>
        <w:t xml:space="preserve">   Licensure    </w:t>
      </w:r>
      <w:r>
        <w:t xml:space="preserve">   associate's Degree    </w:t>
      </w:r>
      <w:r>
        <w:t xml:space="preserve">   Regiatration    </w:t>
      </w:r>
      <w:r>
        <w:t xml:space="preserve">   Endodontics    </w:t>
      </w:r>
      <w:r>
        <w:t xml:space="preserve">   orthodontics    </w:t>
      </w:r>
      <w:r>
        <w:t xml:space="preserve">   Pedodontics    </w:t>
      </w:r>
      <w:r>
        <w:t xml:space="preserve">   Periodontics    </w:t>
      </w:r>
      <w:r>
        <w:t xml:space="preserve">   prosthodontics     </w:t>
      </w:r>
      <w:r>
        <w:t xml:space="preserve">   Dentist    </w:t>
      </w:r>
      <w:r>
        <w:t xml:space="preserve">   Medical Laboratory Assistants    </w:t>
      </w:r>
      <w:r>
        <w:t xml:space="preserve">   Emergency Medical Technician     </w:t>
      </w:r>
      <w:r>
        <w:t xml:space="preserve">   Doctor of Chiropractic    </w:t>
      </w:r>
      <w:r>
        <w:t xml:space="preserve">   Doctor Of Medicine    </w:t>
      </w:r>
      <w:r>
        <w:t xml:space="preserve">   Physician Assistants     </w:t>
      </w:r>
      <w:r>
        <w:t xml:space="preserve">   Anesthesiologist     </w:t>
      </w:r>
      <w:r>
        <w:t xml:space="preserve">   cardiologist    </w:t>
      </w:r>
      <w:r>
        <w:t xml:space="preserve">   Dermatologist    </w:t>
      </w:r>
      <w:r>
        <w:t xml:space="preserve">   Emergency Physician    </w:t>
      </w:r>
      <w:r>
        <w:t xml:space="preserve">   Family Physician    </w:t>
      </w:r>
      <w:r>
        <w:t xml:space="preserve">   Gastroenterologist     </w:t>
      </w:r>
      <w:r>
        <w:t xml:space="preserve">   Gerontologist    </w:t>
      </w:r>
      <w:r>
        <w:t xml:space="preserve">   Gynecologist    </w:t>
      </w:r>
      <w:r>
        <w:t xml:space="preserve">   Internist    </w:t>
      </w:r>
      <w:r>
        <w:t xml:space="preserve">   Neurologist    </w:t>
      </w:r>
      <w:r>
        <w:t xml:space="preserve">   Obstetrician    </w:t>
      </w:r>
      <w:r>
        <w:t xml:space="preserve">   Oncologist    </w:t>
      </w:r>
      <w:r>
        <w:t xml:space="preserve">   Ophthalmologist    </w:t>
      </w:r>
      <w:r>
        <w:t xml:space="preserve">   Pediatrician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2: Careers In Healthcare</dc:title>
  <dcterms:created xsi:type="dcterms:W3CDTF">2021-10-11T20:27:14Z</dcterms:created>
  <dcterms:modified xsi:type="dcterms:W3CDTF">2021-10-11T20:27:14Z</dcterms:modified>
</cp:coreProperties>
</file>