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 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depression    </w:t>
      </w:r>
      <w:r>
        <w:t xml:space="preserve">   fatigue    </w:t>
      </w:r>
      <w:r>
        <w:t xml:space="preserve">   collagensythesis    </w:t>
      </w:r>
      <w:r>
        <w:t xml:space="preserve">   diarrhea    </w:t>
      </w:r>
      <w:r>
        <w:t xml:space="preserve">   teeth    </w:t>
      </w:r>
      <w:r>
        <w:t xml:space="preserve">   bones    </w:t>
      </w:r>
      <w:r>
        <w:t xml:space="preserve">   skin    </w:t>
      </w:r>
      <w:r>
        <w:t xml:space="preserve">   peppers    </w:t>
      </w:r>
      <w:r>
        <w:t xml:space="preserve">   berries    </w:t>
      </w:r>
      <w:r>
        <w:t xml:space="preserve">   scurvy    </w:t>
      </w:r>
      <w:r>
        <w:t xml:space="preserve">   watersoluable    </w:t>
      </w:r>
      <w:r>
        <w:t xml:space="preserve">   VitaminC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C</dc:title>
  <dcterms:created xsi:type="dcterms:W3CDTF">2021-10-11T20:54:18Z</dcterms:created>
  <dcterms:modified xsi:type="dcterms:W3CDTF">2021-10-11T20:54:18Z</dcterms:modified>
</cp:coreProperties>
</file>