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protein    </w:t>
      </w:r>
      <w:r>
        <w:t xml:space="preserve">   nucleus    </w:t>
      </w:r>
      <w:r>
        <w:t xml:space="preserve">   mitochondria    </w:t>
      </w:r>
      <w:r>
        <w:t xml:space="preserve">   macromolecule    </w:t>
      </w:r>
      <w:r>
        <w:t xml:space="preserve">   lysosome    </w:t>
      </w:r>
      <w:r>
        <w:t xml:space="preserve">   cytoplasm    </w:t>
      </w:r>
      <w:r>
        <w:t xml:space="preserve">   chloroplast    </w:t>
      </w:r>
      <w:r>
        <w:t xml:space="preserve">   biomolecule    </w:t>
      </w:r>
      <w:r>
        <w:t xml:space="preserve">   aminoacids    </w:t>
      </w:r>
      <w:r>
        <w:t xml:space="preserve">   biomagnification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Search</dc:title>
  <dcterms:created xsi:type="dcterms:W3CDTF">2021-10-11T21:02:23Z</dcterms:created>
  <dcterms:modified xsi:type="dcterms:W3CDTF">2021-10-11T21:02:23Z</dcterms:modified>
</cp:coreProperties>
</file>