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benefactor    </w:t>
      </w:r>
      <w:r>
        <w:t xml:space="preserve">   cursory    </w:t>
      </w:r>
      <w:r>
        <w:t xml:space="preserve">   elation    </w:t>
      </w:r>
      <w:r>
        <w:t xml:space="preserve">   flagrant    </w:t>
      </w:r>
      <w:r>
        <w:t xml:space="preserve">   glib    </w:t>
      </w:r>
      <w:r>
        <w:t xml:space="preserve">   nocturnal    </w:t>
      </w:r>
      <w:r>
        <w:t xml:space="preserve">   nominal    </w:t>
      </w:r>
      <w:r>
        <w:t xml:space="preserve">   predominant    </w:t>
      </w:r>
      <w:r>
        <w:t xml:space="preserve">   pseudonym    </w:t>
      </w:r>
      <w:r>
        <w:t xml:space="preserve">   secular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   </dc:title>
  <dcterms:created xsi:type="dcterms:W3CDTF">2021-10-11T21:07:08Z</dcterms:created>
  <dcterms:modified xsi:type="dcterms:W3CDTF">2021-10-11T21:07:08Z</dcterms:modified>
</cp:coreProperties>
</file>