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reproductive &amp; genetic terms continued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one estrus period per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pregnant; containing developing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expulsion of underdeveloped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male donkeys; jackass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process of 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glands of femal mammals that secrete milk after parturition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organ within the gravid uterus, expelled after birthing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protrustion of tissue through inguinal canals of 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young goose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mixed breed dog; a mutt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animals whose eggs develope within the mothers oviduct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horse four years or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estrus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brilliant mating season plumage exhibited by some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animals whose eggs develop outside the mother's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transmissible from parent to offspring; genetically determined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several offspring from 1 birth, especially in mammals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newborn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young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female 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young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removal of the reproductive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young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female 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structure made or place chosen for bredding or laying eggs</w:t>
            </w:r>
          </w:p>
        </w:tc>
      </w:tr>
    </w:tbl>
    <w:p>
      <w:pPr>
        <w:pStyle w:val="WordBankLarge"/>
      </w:pPr>
      <w:r>
        <w:t xml:space="preserve">   gosling    </w:t>
      </w:r>
      <w:r>
        <w:t xml:space="preserve">   gravid    </w:t>
      </w:r>
      <w:r>
        <w:t xml:space="preserve">   heat    </w:t>
      </w:r>
      <w:r>
        <w:t xml:space="preserve">   heifer    </w:t>
      </w:r>
      <w:r>
        <w:t xml:space="preserve">   hereditary    </w:t>
      </w:r>
      <w:r>
        <w:t xml:space="preserve">   inguinal hernia    </w:t>
      </w:r>
      <w:r>
        <w:t xml:space="preserve">   jack    </w:t>
      </w:r>
      <w:r>
        <w:t xml:space="preserve">   jenny    </w:t>
      </w:r>
      <w:r>
        <w:t xml:space="preserve">   kid    </w:t>
      </w:r>
      <w:r>
        <w:t xml:space="preserve">   kitten    </w:t>
      </w:r>
      <w:r>
        <w:t xml:space="preserve">   lamb    </w:t>
      </w:r>
      <w:r>
        <w:t xml:space="preserve">   litter    </w:t>
      </w:r>
      <w:r>
        <w:t xml:space="preserve">   mammary glands    </w:t>
      </w:r>
      <w:r>
        <w:t xml:space="preserve">   mare    </w:t>
      </w:r>
      <w:r>
        <w:t xml:space="preserve">   miscarriage    </w:t>
      </w:r>
      <w:r>
        <w:t xml:space="preserve">   monestrous    </w:t>
      </w:r>
      <w:r>
        <w:t xml:space="preserve">   mongrel    </w:t>
      </w:r>
      <w:r>
        <w:t xml:space="preserve">   nanny goat    </w:t>
      </w:r>
      <w:r>
        <w:t xml:space="preserve">   neonate    </w:t>
      </w:r>
      <w:r>
        <w:t xml:space="preserve">   nest    </w:t>
      </w:r>
      <w:r>
        <w:t xml:space="preserve">   neuter    </w:t>
      </w:r>
      <w:r>
        <w:t xml:space="preserve">   nupital plumage    </w:t>
      </w:r>
      <w:r>
        <w:t xml:space="preserve">   oviparous    </w:t>
      </w:r>
      <w:r>
        <w:t xml:space="preserve">   ovoviviparous    </w:t>
      </w:r>
      <w:r>
        <w:t xml:space="preserve">   parturition    </w:t>
      </w:r>
      <w:r>
        <w:t xml:space="preserve">   pen    </w:t>
      </w:r>
      <w:r>
        <w:t xml:space="preserve">   piglet    </w:t>
      </w:r>
      <w:r>
        <w:t xml:space="preserve">   placenta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&amp; genetic terms continued</dc:title>
  <dcterms:created xsi:type="dcterms:W3CDTF">2021-10-11T15:28:10Z</dcterms:created>
  <dcterms:modified xsi:type="dcterms:W3CDTF">2021-10-11T15:28:10Z</dcterms:modified>
</cp:coreProperties>
</file>