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clause    </w:t>
      </w:r>
      <w:r>
        <w:t xml:space="preserve">   deeds    </w:t>
      </w:r>
      <w:r>
        <w:t xml:space="preserve">   embedded    </w:t>
      </w:r>
      <w:r>
        <w:t xml:space="preserve">   emphias    </w:t>
      </w:r>
      <w:r>
        <w:t xml:space="preserve">   evaluative    </w:t>
      </w:r>
      <w:r>
        <w:t xml:space="preserve">   evocative    </w:t>
      </w:r>
      <w:r>
        <w:t xml:space="preserve">   execution    </w:t>
      </w:r>
      <w:r>
        <w:t xml:space="preserve">   fact    </w:t>
      </w:r>
      <w:r>
        <w:t xml:space="preserve">   language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</dc:title>
  <dcterms:created xsi:type="dcterms:W3CDTF">2021-10-11T17:30:15Z</dcterms:created>
  <dcterms:modified xsi:type="dcterms:W3CDTF">2021-10-11T17:30:15Z</dcterms:modified>
</cp:coreProperties>
</file>