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equitable    </w:t>
      </w:r>
      <w:r>
        <w:t xml:space="preserve">   commerce    </w:t>
      </w:r>
      <w:r>
        <w:t xml:space="preserve">   habit    </w:t>
      </w:r>
      <w:r>
        <w:t xml:space="preserve">   prix    </w:t>
      </w:r>
      <w:r>
        <w:t xml:space="preserve">   nature    </w:t>
      </w:r>
      <w:r>
        <w:t xml:space="preserve">   mode    </w:t>
      </w:r>
      <w:r>
        <w:t xml:space="preserve">   chaud    </w:t>
      </w:r>
      <w:r>
        <w:t xml:space="preserve">   bio    </w:t>
      </w:r>
      <w:r>
        <w:t xml:space="preserve">   responsable    </w:t>
      </w:r>
      <w:r>
        <w:t xml:space="preserve">   chic    </w:t>
      </w:r>
      <w:r>
        <w:t xml:space="preserve">   qualitee    </w:t>
      </w:r>
      <w:r>
        <w:t xml:space="preserve">   teeshirt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sweetshop</dc:title>
  <dcterms:created xsi:type="dcterms:W3CDTF">2021-12-23T03:42:58Z</dcterms:created>
  <dcterms:modified xsi:type="dcterms:W3CDTF">2021-12-23T03:42:58Z</dcterms:modified>
</cp:coreProperties>
</file>