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Midwest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pillsbury    </w:t>
      </w:r>
      <w:r>
        <w:t xml:space="preserve">   twin cities    </w:t>
      </w:r>
      <w:r>
        <w:t xml:space="preserve">   st. paul    </w:t>
      </w:r>
      <w:r>
        <w:t xml:space="preserve">   indianapolis    </w:t>
      </w:r>
      <w:r>
        <w:t xml:space="preserve">   minneapolis    </w:t>
      </w:r>
      <w:r>
        <w:t xml:space="preserve">   st. louis    </w:t>
      </w:r>
      <w:r>
        <w:t xml:space="preserve">   detroit    </w:t>
      </w:r>
      <w:r>
        <w:t xml:space="preserve">   gateway arch    </w:t>
      </w:r>
      <w:r>
        <w:t xml:space="preserve">   mt. rushmoore    </w:t>
      </w:r>
      <w:r>
        <w:t xml:space="preserve">   chicago    </w:t>
      </w:r>
      <w:r>
        <w:t xml:space="preserve">   midwest    </w:t>
      </w:r>
      <w:r>
        <w:t xml:space="preserve">   corporate farm    </w:t>
      </w:r>
      <w:r>
        <w:t xml:space="preserve">   mixed-crop farm    </w:t>
      </w:r>
      <w:r>
        <w:t xml:space="preserve">   recession    </w:t>
      </w:r>
      <w:r>
        <w:t xml:space="preserve">   minnesota    </w:t>
      </w:r>
      <w:r>
        <w:t xml:space="preserve">   nebraska    </w:t>
      </w:r>
      <w:r>
        <w:t xml:space="preserve">   indiana    </w:t>
      </w:r>
      <w:r>
        <w:t xml:space="preserve">   illonois    </w:t>
      </w:r>
      <w:r>
        <w:t xml:space="preserve">   michigan    </w:t>
      </w:r>
      <w:r>
        <w:t xml:space="preserve">   kansas    </w:t>
      </w:r>
      <w:r>
        <w:t xml:space="preserve">   ohio    </w:t>
      </w:r>
      <w:r>
        <w:t xml:space="preserve">   north dakota    </w:t>
      </w:r>
      <w:r>
        <w:t xml:space="preserve">   farm    </w:t>
      </w:r>
      <w:r>
        <w:t xml:space="preserve">   south dakota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Midwest</dc:title>
  <dcterms:created xsi:type="dcterms:W3CDTF">2021-10-11T19:17:28Z</dcterms:created>
  <dcterms:modified xsi:type="dcterms:W3CDTF">2021-10-11T19:17:28Z</dcterms:modified>
</cp:coreProperties>
</file>